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00257A78" w:rsidR="007F2DFE" w:rsidRPr="00E0145F" w:rsidRDefault="00017DC8" w:rsidP="00837458">
            <w:pPr>
              <w:spacing w:line="300" w:lineRule="exact"/>
              <w:jc w:val="left"/>
            </w:pPr>
            <w:r>
              <w:rPr>
                <w:rFonts w:hint="eastAsia"/>
              </w:rPr>
              <w:t>理学療法士</w:t>
            </w:r>
            <w:r w:rsidR="00E34A2F" w:rsidRPr="00E0145F">
              <w:rPr>
                <w:rFonts w:hint="eastAsia"/>
              </w:rPr>
              <w:t>（</w:t>
            </w:r>
            <w:r w:rsidR="002E4803" w:rsidRPr="00E0145F">
              <w:rPr>
                <w:rFonts w:hint="eastAsia"/>
              </w:rPr>
              <w:t>パート</w:t>
            </w:r>
            <w:r w:rsidR="00E34A2F" w:rsidRPr="00E0145F">
              <w:rPr>
                <w:rFonts w:hint="eastAsia"/>
              </w:rPr>
              <w:t>タイム）</w:t>
            </w:r>
            <w:r>
              <w:rPr>
                <w:rFonts w:hint="eastAsia"/>
              </w:rPr>
              <w:t>【育休代替】</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334CAC62" w:rsidR="009305B4" w:rsidRPr="00E0145F" w:rsidRDefault="00A97677" w:rsidP="00022648">
            <w:pPr>
              <w:spacing w:line="300" w:lineRule="exact"/>
              <w:ind w:left="210" w:hangingChars="100" w:hanging="210"/>
              <w:jc w:val="left"/>
            </w:pPr>
            <w:r>
              <w:rPr>
                <w:rFonts w:hint="eastAsia"/>
              </w:rPr>
              <w:t>リハビリテーション業務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53D911CB" w:rsidR="007F2DFE" w:rsidRDefault="00A97677" w:rsidP="00837458">
            <w:pPr>
              <w:spacing w:line="300" w:lineRule="exact"/>
              <w:jc w:val="left"/>
            </w:pPr>
            <w:r>
              <w:rPr>
                <w:rFonts w:hint="eastAsia"/>
              </w:rPr>
              <w:t>１</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223F11CB" w:rsidR="00566D85" w:rsidRDefault="00566D85" w:rsidP="00837458">
            <w:pPr>
              <w:spacing w:line="300" w:lineRule="exact"/>
              <w:jc w:val="left"/>
            </w:pPr>
            <w:r>
              <w:rPr>
                <w:rFonts w:hint="eastAsia"/>
              </w:rPr>
              <w:t>・</w:t>
            </w:r>
            <w:r w:rsidR="00017DC8">
              <w:rPr>
                <w:rFonts w:hint="eastAsia"/>
              </w:rPr>
              <w:t>理学療法士</w:t>
            </w:r>
            <w:r w:rsidR="00EB4661">
              <w:rPr>
                <w:rFonts w:hint="eastAsia"/>
              </w:rPr>
              <w:t>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A97677">
            <w:pPr>
              <w:spacing w:line="300" w:lineRule="exact"/>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A97677">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1B97A086"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r w:rsidR="006D3186">
              <w:rPr>
                <w:rFonts w:hint="eastAsia"/>
              </w:rPr>
              <w:t>（育児休業中の職員復職までの間）</w:t>
            </w:r>
          </w:p>
          <w:p w14:paraId="02DDF336" w14:textId="77777777" w:rsidR="002A1337" w:rsidRDefault="002A1337" w:rsidP="00837458">
            <w:pPr>
              <w:spacing w:line="300" w:lineRule="exact"/>
              <w:jc w:val="left"/>
            </w:pPr>
            <w:r>
              <w:rPr>
                <w:rFonts w:hint="eastAsia"/>
              </w:rPr>
              <w:t>採用後、原則として１か月は条件付き採用期間とします。</w:t>
            </w:r>
          </w:p>
          <w:p w14:paraId="4700D7C2" w14:textId="6642777A" w:rsidR="00017DC8" w:rsidRDefault="00017DC8" w:rsidP="00837458">
            <w:pPr>
              <w:spacing w:line="300" w:lineRule="exact"/>
              <w:jc w:val="left"/>
            </w:pP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245623AC"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EB4661">
              <w:rPr>
                <w:rFonts w:hint="eastAsia"/>
              </w:rPr>
              <w:t>９，７７８</w:t>
            </w:r>
            <w:r w:rsidR="00FD3093">
              <w:rPr>
                <w:rFonts w:hint="eastAsia"/>
              </w:rPr>
              <w:t>円～</w:t>
            </w:r>
            <w:r w:rsidR="00EB4661">
              <w:rPr>
                <w:rFonts w:hint="eastAsia"/>
              </w:rPr>
              <w:t>１０，８３６</w:t>
            </w:r>
            <w:r w:rsidR="00FD3093">
              <w:rPr>
                <w:rFonts w:hint="eastAsia"/>
              </w:rPr>
              <w:t>円</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3D6E1E43"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D66001">
              <w:rPr>
                <w:rFonts w:hint="eastAsia"/>
              </w:rPr>
              <w:t>２</w:t>
            </w:r>
            <w:r w:rsidR="002561BD" w:rsidRPr="00E0145F">
              <w:rPr>
                <w:rFonts w:hint="eastAsia"/>
              </w:rPr>
              <w:t>月</w:t>
            </w:r>
            <w:r w:rsidR="00E87017">
              <w:rPr>
                <w:rFonts w:hint="eastAsia"/>
              </w:rPr>
              <w:t>２７</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5052E03E"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A97677">
              <w:rPr>
                <w:rFonts w:hint="eastAsia"/>
              </w:rPr>
              <w:t>リハビリテーション科</w:t>
            </w:r>
            <w:r w:rsidR="00E73BF9">
              <w:rPr>
                <w:rFonts w:hint="eastAsia"/>
              </w:rPr>
              <w:t xml:space="preserve">技師長　　</w:t>
            </w:r>
            <w:r w:rsidR="00A97677">
              <w:rPr>
                <w:rFonts w:hint="eastAsia"/>
              </w:rPr>
              <w:t>本村</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97BA" w14:textId="77777777" w:rsidR="00785735" w:rsidRDefault="00785735" w:rsidP="00357586">
      <w:r>
        <w:separator/>
      </w:r>
    </w:p>
  </w:endnote>
  <w:endnote w:type="continuationSeparator" w:id="0">
    <w:p w14:paraId="3682EE45" w14:textId="77777777" w:rsidR="00785735" w:rsidRDefault="00785735"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774A" w14:textId="77777777" w:rsidR="00785735" w:rsidRDefault="00785735" w:rsidP="00357586">
      <w:r>
        <w:separator/>
      </w:r>
    </w:p>
  </w:footnote>
  <w:footnote w:type="continuationSeparator" w:id="0">
    <w:p w14:paraId="1F9B2E05" w14:textId="77777777" w:rsidR="00785735" w:rsidRDefault="00785735"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17DC8"/>
    <w:rsid w:val="00022648"/>
    <w:rsid w:val="0003600F"/>
    <w:rsid w:val="000525E2"/>
    <w:rsid w:val="00057EA0"/>
    <w:rsid w:val="00085433"/>
    <w:rsid w:val="000915F3"/>
    <w:rsid w:val="000D1999"/>
    <w:rsid w:val="00181B02"/>
    <w:rsid w:val="001B26C3"/>
    <w:rsid w:val="00216C79"/>
    <w:rsid w:val="00231984"/>
    <w:rsid w:val="002561BD"/>
    <w:rsid w:val="0026468C"/>
    <w:rsid w:val="00285ACC"/>
    <w:rsid w:val="002A1337"/>
    <w:rsid w:val="002C3E54"/>
    <w:rsid w:val="002D4629"/>
    <w:rsid w:val="002E4353"/>
    <w:rsid w:val="002E4803"/>
    <w:rsid w:val="003406BB"/>
    <w:rsid w:val="00357586"/>
    <w:rsid w:val="003739A7"/>
    <w:rsid w:val="003E7F58"/>
    <w:rsid w:val="00401800"/>
    <w:rsid w:val="00407347"/>
    <w:rsid w:val="004B0E9D"/>
    <w:rsid w:val="004D7E07"/>
    <w:rsid w:val="004E42B5"/>
    <w:rsid w:val="005415E4"/>
    <w:rsid w:val="005434EB"/>
    <w:rsid w:val="00566D85"/>
    <w:rsid w:val="00613003"/>
    <w:rsid w:val="00620053"/>
    <w:rsid w:val="006775D6"/>
    <w:rsid w:val="00686307"/>
    <w:rsid w:val="006A0EDB"/>
    <w:rsid w:val="006A20CB"/>
    <w:rsid w:val="006D3186"/>
    <w:rsid w:val="006F176D"/>
    <w:rsid w:val="006F3C76"/>
    <w:rsid w:val="00715567"/>
    <w:rsid w:val="00741C96"/>
    <w:rsid w:val="00785735"/>
    <w:rsid w:val="00787B6B"/>
    <w:rsid w:val="0079076B"/>
    <w:rsid w:val="00792CAE"/>
    <w:rsid w:val="007A232E"/>
    <w:rsid w:val="007C42B9"/>
    <w:rsid w:val="007F17EB"/>
    <w:rsid w:val="007F2DFE"/>
    <w:rsid w:val="00837458"/>
    <w:rsid w:val="008720EC"/>
    <w:rsid w:val="0089707A"/>
    <w:rsid w:val="008C15E7"/>
    <w:rsid w:val="009305B4"/>
    <w:rsid w:val="00934FD5"/>
    <w:rsid w:val="00957D3C"/>
    <w:rsid w:val="00963556"/>
    <w:rsid w:val="0096559B"/>
    <w:rsid w:val="009710D5"/>
    <w:rsid w:val="009C38A1"/>
    <w:rsid w:val="009E51D3"/>
    <w:rsid w:val="009E7330"/>
    <w:rsid w:val="00A01344"/>
    <w:rsid w:val="00A330F3"/>
    <w:rsid w:val="00A801E3"/>
    <w:rsid w:val="00A925CB"/>
    <w:rsid w:val="00A97677"/>
    <w:rsid w:val="00AB483C"/>
    <w:rsid w:val="00AC474D"/>
    <w:rsid w:val="00BC2FBA"/>
    <w:rsid w:val="00BC3D9F"/>
    <w:rsid w:val="00BE76AF"/>
    <w:rsid w:val="00BF5B18"/>
    <w:rsid w:val="00C101AA"/>
    <w:rsid w:val="00C217A8"/>
    <w:rsid w:val="00C21CDB"/>
    <w:rsid w:val="00C55A08"/>
    <w:rsid w:val="00C60C83"/>
    <w:rsid w:val="00CB62D6"/>
    <w:rsid w:val="00CD5D48"/>
    <w:rsid w:val="00CF76F3"/>
    <w:rsid w:val="00D156B0"/>
    <w:rsid w:val="00D45385"/>
    <w:rsid w:val="00D62CD6"/>
    <w:rsid w:val="00D66001"/>
    <w:rsid w:val="00D770C1"/>
    <w:rsid w:val="00D959F7"/>
    <w:rsid w:val="00D96653"/>
    <w:rsid w:val="00DA1CEE"/>
    <w:rsid w:val="00DC53DE"/>
    <w:rsid w:val="00E00B9D"/>
    <w:rsid w:val="00E0145F"/>
    <w:rsid w:val="00E2276D"/>
    <w:rsid w:val="00E34A2F"/>
    <w:rsid w:val="00E45EF4"/>
    <w:rsid w:val="00E73BF9"/>
    <w:rsid w:val="00E87017"/>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5</cp:revision>
  <cp:lastPrinted>2025-02-20T23:56:00Z</cp:lastPrinted>
  <dcterms:created xsi:type="dcterms:W3CDTF">2026-01-26T08:32:00Z</dcterms:created>
  <dcterms:modified xsi:type="dcterms:W3CDTF">2026-02-16T00:04:00Z</dcterms:modified>
</cp:coreProperties>
</file>